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Губернатора Курской области от 08.08.2005 N 575</w:t>
              <w:br/>
              <w:t xml:space="preserve">(ред. от 30.05.2024)</w:t>
              <w:br/>
              <w:t xml:space="preserve">"Об учреждении премии Губернатора Курской области имени А.А. Дейнеки"</w:t>
              <w:br/>
              <w:t xml:space="preserve">(вместе с "Положением о Премии Губернатора Курской области имени А.А. Дейнеки")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17.07.2026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ГУБЕРНАТОР КУРСКОЙ ОБЛАСТИ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8 августа 2005 г. N 575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УЧРЕЖДЕНИИ ПРЕМИИ ГУБЕРНАТОРА</w:t>
      </w:r>
    </w:p>
    <w:p>
      <w:pPr>
        <w:pStyle w:val="2"/>
        <w:jc w:val="center"/>
      </w:pPr>
      <w:r>
        <w:rPr>
          <w:sz w:val="24"/>
        </w:rPr>
        <w:t xml:space="preserve">КУРСКОЙ ОБЛАСТИ ИМЕНИ А.А. ДЕЙНЕКИ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Губернатора Курской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28.03.2007 </w:t>
            </w:r>
            <w:hyperlink w:history="0" r:id="rId8" w:tooltip="Постановление Губернатора Курской области от 28.03.2007 N 134 &quot;О внесении изменений в постановление Губернатора Курской области от 08.08.2005 N 575 &quot;Об учреждении премии Губернатора Курской области имени А.А. Дейнеки&quot; {КонсультантПлюс}">
              <w:r>
                <w:rPr>
                  <w:sz w:val="24"/>
                  <w:color w:val="0000ff"/>
                </w:rPr>
                <w:t xml:space="preserve">N 134</w:t>
              </w:r>
            </w:hyperlink>
            <w:r>
              <w:rPr>
                <w:sz w:val="24"/>
                <w:color w:val="392c69"/>
              </w:rPr>
              <w:t xml:space="preserve">, от 25.03.2010 </w:t>
            </w:r>
            <w:hyperlink w:history="0" r:id="rId9" w:tooltip="Постановление Губернатора Курской области от 25.03.2010 N 59-пг &quot;О внесении изменений в некоторые акты Губернатора Курской области о профессиональных премиях в сфере культуры и искусства&quot; {КонсультантПлюс}">
              <w:r>
                <w:rPr>
                  <w:sz w:val="24"/>
                  <w:color w:val="0000ff"/>
                </w:rPr>
                <w:t xml:space="preserve">N 59-пг</w:t>
              </w:r>
            </w:hyperlink>
            <w:r>
              <w:rPr>
                <w:sz w:val="24"/>
                <w:color w:val="392c69"/>
              </w:rPr>
              <w:t xml:space="preserve">, от 27.04.2012 </w:t>
            </w:r>
            <w:hyperlink w:history="0" r:id="rId10" w:tooltip="Постановление Губернатора Курской области от 27.04.2012 N 231-пг (ред. от 23.12.2022) &quot;О внесении изменений в некоторые правовые акты Губернатора Курской области&quot; {КонсультантПлюс}">
              <w:r>
                <w:rPr>
                  <w:sz w:val="24"/>
                  <w:color w:val="0000ff"/>
                </w:rPr>
                <w:t xml:space="preserve">N 231-пг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13.03.2014 </w:t>
            </w:r>
            <w:hyperlink w:history="0" r:id="rId11" w:tooltip="Постановление Губернатора Курской области от 13.03.2014 N 101-пг &quot;О внесении изменений в постановление Губернатора Курской области от 08.08.2005 N 575 &quot;Об учреждении премии Губернатора Курской области имени А.А. Дейнеки&quot; {КонсультантПлюс}">
              <w:r>
                <w:rPr>
                  <w:sz w:val="24"/>
                  <w:color w:val="0000ff"/>
                </w:rPr>
                <w:t xml:space="preserve">N 101-пг</w:t>
              </w:r>
            </w:hyperlink>
            <w:r>
              <w:rPr>
                <w:sz w:val="24"/>
                <w:color w:val="392c69"/>
              </w:rPr>
              <w:t xml:space="preserve">, от 04.03.2016 </w:t>
            </w:r>
            <w:hyperlink w:history="0" r:id="rId12" w:tooltip="Постановление Губернатора Курской области от 04.03.2016 N 59-пг &quot;О внесении изменения в постановление Губернатора Курской области от 08.08.2005 N 575 &quot;Об учреждении премии Губернатора Курской области имени А.А. Дейнеки&quot; {КонсультантПлюс}">
              <w:r>
                <w:rPr>
                  <w:sz w:val="24"/>
                  <w:color w:val="0000ff"/>
                </w:rPr>
                <w:t xml:space="preserve">N 59-пг</w:t>
              </w:r>
            </w:hyperlink>
            <w:r>
              <w:rPr>
                <w:sz w:val="24"/>
                <w:color w:val="392c69"/>
              </w:rPr>
              <w:t xml:space="preserve">, от 13.04.2018 </w:t>
            </w:r>
            <w:hyperlink w:history="0" r:id="rId13" w:tooltip="Постановление Губернатора Курской области от 13.04.2018 N 128-пг &quot;О внесении изменений в некоторые нормативные правовые акты Губернатора Курской области&quot; {КонсультантПлюс}">
              <w:r>
                <w:rPr>
                  <w:sz w:val="24"/>
                  <w:color w:val="0000ff"/>
                </w:rPr>
                <w:t xml:space="preserve">N 128-пг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28.04.2018 </w:t>
            </w:r>
            <w:hyperlink w:history="0" r:id="rId14" w:tooltip="Постановление Губернатора Курской области от 28.04.2018 N 148-пг &quot;О внесении изменения в постановление Губернатора Курской области от 08.08.2005 N 575 &quot;Об учреждении премии Губернатора Курской области имени А.А. Дейнеки&quot; {КонсультантПлюс}">
              <w:r>
                <w:rPr>
                  <w:sz w:val="24"/>
                  <w:color w:val="0000ff"/>
                </w:rPr>
                <w:t xml:space="preserve">N 148-пг</w:t>
              </w:r>
            </w:hyperlink>
            <w:r>
              <w:rPr>
                <w:sz w:val="24"/>
                <w:color w:val="392c69"/>
              </w:rPr>
              <w:t xml:space="preserve">, от 30.05.2024 </w:t>
            </w:r>
            <w:hyperlink w:history="0" r:id="rId15" w:tooltip="Постановление Губернатора Курской области от 30.05.2024 N 106-пг &quot;О внесении изменений в постановление Губернатора Курской области от 08.08.2005 N 575 &quot;Об учреждении премии Губернатора Курской области имени А.А. Дейнеки&quot; {КонсультантПлюс}">
              <w:r>
                <w:rPr>
                  <w:sz w:val="24"/>
                  <w:color w:val="0000ff"/>
                </w:rPr>
                <w:t xml:space="preserve">N 106-пг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целях поощрения творческих достижений в области изобразительного искусства и сохранения памяти о народном художнике СССР, лауреате Ленинской премии, Герое Социалистического Труда, уроженце г. Курска Александре Александровиче Дейнеке постановляю: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Учредить премию Губернатора Курской области имени А.А. Дейнеки.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Утвердить прилагаемое </w:t>
      </w:r>
      <w:hyperlink w:history="0" w:anchor="P35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премии Губернатора Курской области имени А.А. Дейнеки.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Министерству культуры Курской области производить выплату премии Губернатора Курской области имени А.А. Дейнеки на основании распоряжения Губернатора Курской области в пределах средств, предусмотренных областным бюджетом по подразделу "Культура".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6" w:tooltip="Постановление Губернатора Курской области от 30.05.2024 N 106-пг &quot;О внесении изменений в постановление Губернатора Курской области от 08.08.2005 N 575 &quot;Об учреждении премии Губернатора Курской области имени А.А. Дейнек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Губернатора Курской области от 30.05.2024 N 106-пг)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Исключен. - </w:t>
      </w:r>
      <w:hyperlink w:history="0" r:id="rId17" w:tooltip="Постановление Губернатора Курской области от 30.05.2024 N 106-пг &quot;О внесении изменений в постановление Губернатора Курской области от 08.08.2005 N 575 &quot;Об учреждении премии Губернатора Курской области имени А.А. Дейнеки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Губернатора Курской области от 30.05.2024 N 106-пг.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Постановление вступает в силу с 1 января 2006 года.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Губернатор</w:t>
      </w:r>
    </w:p>
    <w:p>
      <w:pPr>
        <w:pStyle w:val="0"/>
        <w:jc w:val="right"/>
      </w:pPr>
      <w:r>
        <w:rPr>
          <w:sz w:val="24"/>
        </w:rPr>
        <w:t xml:space="preserve">Курской области</w:t>
      </w:r>
    </w:p>
    <w:p>
      <w:pPr>
        <w:pStyle w:val="0"/>
        <w:jc w:val="right"/>
      </w:pPr>
      <w:r>
        <w:rPr>
          <w:sz w:val="24"/>
        </w:rPr>
        <w:t xml:space="preserve">А.Н.МИХАЙЛОВ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постановлением</w:t>
      </w:r>
    </w:p>
    <w:p>
      <w:pPr>
        <w:pStyle w:val="0"/>
        <w:jc w:val="right"/>
      </w:pPr>
      <w:r>
        <w:rPr>
          <w:sz w:val="24"/>
        </w:rPr>
        <w:t xml:space="preserve">Губернатора Курской области</w:t>
      </w:r>
    </w:p>
    <w:p>
      <w:pPr>
        <w:pStyle w:val="0"/>
        <w:jc w:val="right"/>
      </w:pPr>
      <w:r>
        <w:rPr>
          <w:sz w:val="24"/>
        </w:rPr>
        <w:t xml:space="preserve">от 8 августа 2005 г. N 575</w:t>
      </w:r>
    </w:p>
    <w:p>
      <w:pPr>
        <w:pStyle w:val="0"/>
        <w:jc w:val="right"/>
      </w:pPr>
      <w:r>
        <w:rPr>
          <w:sz w:val="24"/>
        </w:rPr>
      </w:r>
    </w:p>
    <w:bookmarkStart w:id="35" w:name="P35"/>
    <w:bookmarkEnd w:id="35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ПРЕМИИ ГУБЕРНАТОРА КУРСКОЙ ОБЛАСТИ</w:t>
      </w:r>
    </w:p>
    <w:p>
      <w:pPr>
        <w:pStyle w:val="2"/>
        <w:jc w:val="center"/>
      </w:pPr>
      <w:r>
        <w:rPr>
          <w:sz w:val="24"/>
        </w:rPr>
        <w:t xml:space="preserve">ИМЕНИ А.А. ДЕЙНЕКИ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Губернатора Курской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28.03.2007 </w:t>
            </w:r>
            <w:hyperlink w:history="0" r:id="rId18" w:tooltip="Постановление Губернатора Курской области от 28.03.2007 N 134 &quot;О внесении изменений в постановление Губернатора Курской области от 08.08.2005 N 575 &quot;Об учреждении премии Губернатора Курской области имени А.А. Дейнеки&quot; {КонсультантПлюс}">
              <w:r>
                <w:rPr>
                  <w:sz w:val="24"/>
                  <w:color w:val="0000ff"/>
                </w:rPr>
                <w:t xml:space="preserve">N 134</w:t>
              </w:r>
            </w:hyperlink>
            <w:r>
              <w:rPr>
                <w:sz w:val="24"/>
                <w:color w:val="392c69"/>
              </w:rPr>
              <w:t xml:space="preserve">, от 25.03.2010 </w:t>
            </w:r>
            <w:hyperlink w:history="0" r:id="rId19" w:tooltip="Постановление Губернатора Курской области от 25.03.2010 N 59-пг &quot;О внесении изменений в некоторые акты Губернатора Курской области о профессиональных премиях в сфере культуры и искусства&quot; {КонсультантПлюс}">
              <w:r>
                <w:rPr>
                  <w:sz w:val="24"/>
                  <w:color w:val="0000ff"/>
                </w:rPr>
                <w:t xml:space="preserve">N 59-пг</w:t>
              </w:r>
            </w:hyperlink>
            <w:r>
              <w:rPr>
                <w:sz w:val="24"/>
                <w:color w:val="392c69"/>
              </w:rPr>
              <w:t xml:space="preserve">, от 13.03.2014 </w:t>
            </w:r>
            <w:hyperlink w:history="0" r:id="rId20" w:tooltip="Постановление Губернатора Курской области от 13.03.2014 N 101-пг &quot;О внесении изменений в постановление Губернатора Курской области от 08.08.2005 N 575 &quot;Об учреждении премии Губернатора Курской области имени А.А. Дейнеки&quot; {КонсультантПлюс}">
              <w:r>
                <w:rPr>
                  <w:sz w:val="24"/>
                  <w:color w:val="0000ff"/>
                </w:rPr>
                <w:t xml:space="preserve">N 101-пг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04.03.2016 </w:t>
            </w:r>
            <w:hyperlink w:history="0" r:id="rId21" w:tooltip="Постановление Губернатора Курской области от 04.03.2016 N 59-пг &quot;О внесении изменения в постановление Губернатора Курской области от 08.08.2005 N 575 &quot;Об учреждении премии Губернатора Курской области имени А.А. Дейнеки&quot; {КонсультантПлюс}">
              <w:r>
                <w:rPr>
                  <w:sz w:val="24"/>
                  <w:color w:val="0000ff"/>
                </w:rPr>
                <w:t xml:space="preserve">N 59-пг</w:t>
              </w:r>
            </w:hyperlink>
            <w:r>
              <w:rPr>
                <w:sz w:val="24"/>
                <w:color w:val="392c69"/>
              </w:rPr>
              <w:t xml:space="preserve">, от 13.04.2018 </w:t>
            </w:r>
            <w:hyperlink w:history="0" r:id="rId22" w:tooltip="Постановление Губернатора Курской области от 13.04.2018 N 128-пг &quot;О внесении изменений в некоторые нормативные правовые акты Губернатора Курской области&quot; {КонсультантПлюс}">
              <w:r>
                <w:rPr>
                  <w:sz w:val="24"/>
                  <w:color w:val="0000ff"/>
                </w:rPr>
                <w:t xml:space="preserve">N 128-пг</w:t>
              </w:r>
            </w:hyperlink>
            <w:r>
              <w:rPr>
                <w:sz w:val="24"/>
                <w:color w:val="392c69"/>
              </w:rPr>
              <w:t xml:space="preserve">, от 28.04.2018 </w:t>
            </w:r>
            <w:hyperlink w:history="0" r:id="rId23" w:tooltip="Постановление Губернатора Курской области от 28.04.2018 N 148-пг &quot;О внесении изменения в постановление Губернатора Курской области от 08.08.2005 N 575 &quot;Об учреждении премии Губернатора Курской области имени А.А. Дейнеки&quot; {КонсультантПлюс}">
              <w:r>
                <w:rPr>
                  <w:sz w:val="24"/>
                  <w:color w:val="0000ff"/>
                </w:rPr>
                <w:t xml:space="preserve">N 148-пг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30.05.2024 </w:t>
            </w:r>
            <w:hyperlink w:history="0" r:id="rId24" w:tooltip="Постановление Губернатора Курской области от 30.05.2024 N 106-пг &quot;О внесении изменений в постановление Губернатора Курской области от 08.08.2005 N 575 &quot;Об учреждении премии Губернатора Курской области имени А.А. Дейнеки&quot; {КонсультантПлюс}">
              <w:r>
                <w:rPr>
                  <w:sz w:val="24"/>
                  <w:color w:val="0000ff"/>
                </w:rPr>
                <w:t xml:space="preserve">N 106-пг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Премия Губернатора Курской области имени А.А. Дейнеки (далее - Премия) учреждается с целью поощрения творческих достижений в области изобразительного искусства и сохранения памяти о народном художнике СССР, лауреате Ленинской премии, Герое Социалистического Труда, уроженце г. Курска Александре Александровиче Дейнеке.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Один раз в два года присуждается не более трех Премий. Каждая Премия включает в себя диплом лауреата, оформленный в рамку, цветы, вручаемые лауреату, и денежное вознаграждение в размере 65000 рублей.</w:t>
      </w:r>
    </w:p>
    <w:p>
      <w:pPr>
        <w:pStyle w:val="0"/>
        <w:jc w:val="both"/>
      </w:pPr>
      <w:r>
        <w:rPr>
          <w:sz w:val="24"/>
        </w:rPr>
        <w:t xml:space="preserve">(п. 2 в ред. </w:t>
      </w:r>
      <w:hyperlink w:history="0" r:id="rId25" w:tooltip="Постановление Губернатора Курской области от 30.05.2024 N 106-пг &quot;О внесении изменений в постановление Губернатора Курской области от 08.08.2005 N 575 &quot;Об учреждении премии Губернатора Курской области имени А.А. Дейнек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Губернатора Курской области от 30.05.2024 N 106-пг)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 соискание Премии могут быть рекомендованы деятели изобразительного искусства, проживающие в Курской области, чьи художественные работы последние 3 года экспонировались на международных, всероссийских, региональных выставках и получили высокую оценку специалистов и общественности.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Выдвижение кандидатов на соискание Премии производится экспертной комиссией, состав которой формируется Министерством культуры Курской области совместно с областной организацией Союза художников России и утверждается приказом Министерства культуры Курской области. Положение об экспертной комиссии разрабатывается и утверждается Министерством культуры Курской области.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6" w:tooltip="Постановление Губернатора Курской области от 30.05.2024 N 106-пг &quot;О внесении изменений в постановление Губернатора Курской области от 08.08.2005 N 575 &quot;Об учреждении премии Губернатора Курской области имени А.А. Дейнек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Губернатора Курской области от 30.05.2024 N 106-пг)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В соответствии с решением экспертной комиссии Министерство культуры Курской области представляет Губернатору Курской области на рассмотрение проект распоряжения Губернатора Курской области о присуждении Премии.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7" w:tooltip="Постановление Губернатора Курской области от 30.05.2024 N 106-пг &quot;О внесении изменений в постановление Губернатора Курской области от 08.08.2005 N 575 &quot;Об учреждении премии Губернатора Курской области имени А.А. Дейнек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Губернатора Курской области от 30.05.2024 N 106-пг)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отсутствия кандидатов, отвечающих требованиям на соискание Премии, вопрос о рассмотрении кандидатов на присуждение Премии переносится на следующий срок.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28" w:tooltip="Постановление Губернатора Курской области от 13.03.2014 N 101-пг &quot;О внесении изменений в постановление Губернатора Курской области от 08.08.2005 N 575 &quot;Об учреждении премии Губернатора Курской области имени А.А. Дейнек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Губернатора Курской области от 13.03.2014 N 101-пг)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Вручение Премии производится в год ее присуждения в торжественной обстановке.</w:t>
      </w:r>
    </w:p>
    <w:p>
      <w:pPr>
        <w:pStyle w:val="0"/>
        <w:jc w:val="both"/>
      </w:pPr>
      <w:r>
        <w:rPr>
          <w:sz w:val="24"/>
        </w:rPr>
        <w:t xml:space="preserve">(п. 6 в ред. </w:t>
      </w:r>
      <w:hyperlink w:history="0" r:id="rId29" w:tooltip="Постановление Губернатора Курской области от 28.04.2018 N 148-пг &quot;О внесении изменения в постановление Губернатора Курской области от 08.08.2005 N 575 &quot;Об учреждении премии Губернатора Курской области имени А.А. Дейнек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Губернатора Курской области от 28.04.2018 N 148-пг)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Расходы на подготовку и проведение торжественного акта вручения Премии предусматриваются в областном бюджете Министерству культуры Курской области по подразделу "Культура".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0" w:tooltip="Постановление Губернатора Курской области от 30.05.2024 N 106-пг &quot;О внесении изменений в постановление Губернатора Курской области от 08.08.2005 N 575 &quot;Об учреждении премии Губернатора Курской области имени А.А. Дейнек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Губернатора Курской области от 30.05.2024 N 106-пг)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Курской области от 08.08.2005 N 575</w:t>
            <w:br/>
            <w:t>(ред. от 30.05.2024)</w:t>
            <w:br/>
            <w:t>"Об учреждении премии Губернатора Кур...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417&amp;n=9492&amp;date=17.07.2026&amp;dst=100005&amp;field=134" TargetMode = "External"/><Relationship Id="rId9" Type="http://schemas.openxmlformats.org/officeDocument/2006/relationships/hyperlink" Target="https://login.consultant.ru/link/?req=doc&amp;base=RLAW417&amp;n=32356&amp;date=17.07.2026&amp;dst=100014&amp;field=134" TargetMode = "External"/><Relationship Id="rId10" Type="http://schemas.openxmlformats.org/officeDocument/2006/relationships/hyperlink" Target="https://login.consultant.ru/link/?req=doc&amp;base=RLAW417&amp;n=107150&amp;date=17.07.2026&amp;dst=100010&amp;field=134" TargetMode = "External"/><Relationship Id="rId11" Type="http://schemas.openxmlformats.org/officeDocument/2006/relationships/hyperlink" Target="https://login.consultant.ru/link/?req=doc&amp;base=RLAW417&amp;n=43622&amp;date=17.07.2026&amp;dst=100004&amp;field=134" TargetMode = "External"/><Relationship Id="rId12" Type="http://schemas.openxmlformats.org/officeDocument/2006/relationships/hyperlink" Target="https://login.consultant.ru/link/?req=doc&amp;base=RLAW417&amp;n=55216&amp;date=17.07.2026&amp;dst=100004&amp;field=134" TargetMode = "External"/><Relationship Id="rId13" Type="http://schemas.openxmlformats.org/officeDocument/2006/relationships/hyperlink" Target="https://login.consultant.ru/link/?req=doc&amp;base=RLAW417&amp;n=70249&amp;date=17.07.2026&amp;dst=100004&amp;field=134" TargetMode = "External"/><Relationship Id="rId14" Type="http://schemas.openxmlformats.org/officeDocument/2006/relationships/hyperlink" Target="https://login.consultant.ru/link/?req=doc&amp;base=RLAW417&amp;n=70475&amp;date=17.07.2026&amp;dst=100004&amp;field=134" TargetMode = "External"/><Relationship Id="rId15" Type="http://schemas.openxmlformats.org/officeDocument/2006/relationships/hyperlink" Target="https://login.consultant.ru/link/?req=doc&amp;base=RLAW417&amp;n=121206&amp;date=17.07.2026&amp;dst=100004&amp;field=134" TargetMode = "External"/><Relationship Id="rId16" Type="http://schemas.openxmlformats.org/officeDocument/2006/relationships/hyperlink" Target="https://login.consultant.ru/link/?req=doc&amp;base=RLAW417&amp;n=121206&amp;date=17.07.2026&amp;dst=100009&amp;field=134" TargetMode = "External"/><Relationship Id="rId17" Type="http://schemas.openxmlformats.org/officeDocument/2006/relationships/hyperlink" Target="https://login.consultant.ru/link/?req=doc&amp;base=RLAW417&amp;n=121206&amp;date=17.07.2026&amp;dst=100010&amp;field=134" TargetMode = "External"/><Relationship Id="rId18" Type="http://schemas.openxmlformats.org/officeDocument/2006/relationships/hyperlink" Target="https://login.consultant.ru/link/?req=doc&amp;base=RLAW417&amp;n=9492&amp;date=17.07.2026&amp;dst=100005&amp;field=134" TargetMode = "External"/><Relationship Id="rId19" Type="http://schemas.openxmlformats.org/officeDocument/2006/relationships/hyperlink" Target="https://login.consultant.ru/link/?req=doc&amp;base=RLAW417&amp;n=32356&amp;date=17.07.2026&amp;dst=100014&amp;field=134" TargetMode = "External"/><Relationship Id="rId20" Type="http://schemas.openxmlformats.org/officeDocument/2006/relationships/hyperlink" Target="https://login.consultant.ru/link/?req=doc&amp;base=RLAW417&amp;n=43622&amp;date=17.07.2026&amp;dst=100005&amp;field=134" TargetMode = "External"/><Relationship Id="rId21" Type="http://schemas.openxmlformats.org/officeDocument/2006/relationships/hyperlink" Target="https://login.consultant.ru/link/?req=doc&amp;base=RLAW417&amp;n=55216&amp;date=17.07.2026&amp;dst=100005&amp;field=134" TargetMode = "External"/><Relationship Id="rId22" Type="http://schemas.openxmlformats.org/officeDocument/2006/relationships/hyperlink" Target="https://login.consultant.ru/link/?req=doc&amp;base=RLAW417&amp;n=70249&amp;date=17.07.2026&amp;dst=100008&amp;field=134" TargetMode = "External"/><Relationship Id="rId23" Type="http://schemas.openxmlformats.org/officeDocument/2006/relationships/hyperlink" Target="https://login.consultant.ru/link/?req=doc&amp;base=RLAW417&amp;n=70475&amp;date=17.07.2026&amp;dst=100005&amp;field=134" TargetMode = "External"/><Relationship Id="rId24" Type="http://schemas.openxmlformats.org/officeDocument/2006/relationships/hyperlink" Target="https://login.consultant.ru/link/?req=doc&amp;base=RLAW417&amp;n=121206&amp;date=17.07.2026&amp;dst=100011&amp;field=134" TargetMode = "External"/><Relationship Id="rId25" Type="http://schemas.openxmlformats.org/officeDocument/2006/relationships/hyperlink" Target="https://login.consultant.ru/link/?req=doc&amp;base=RLAW417&amp;n=121206&amp;date=17.07.2026&amp;dst=100012&amp;field=134" TargetMode = "External"/><Relationship Id="rId26" Type="http://schemas.openxmlformats.org/officeDocument/2006/relationships/hyperlink" Target="https://login.consultant.ru/link/?req=doc&amp;base=RLAW417&amp;n=121206&amp;date=17.07.2026&amp;dst=100014&amp;field=134" TargetMode = "External"/><Relationship Id="rId27" Type="http://schemas.openxmlformats.org/officeDocument/2006/relationships/hyperlink" Target="https://login.consultant.ru/link/?req=doc&amp;base=RLAW417&amp;n=121206&amp;date=17.07.2026&amp;dst=100015&amp;field=134" TargetMode = "External"/><Relationship Id="rId28" Type="http://schemas.openxmlformats.org/officeDocument/2006/relationships/hyperlink" Target="https://login.consultant.ru/link/?req=doc&amp;base=RLAW417&amp;n=43622&amp;date=17.07.2026&amp;dst=100007&amp;field=134" TargetMode = "External"/><Relationship Id="rId29" Type="http://schemas.openxmlformats.org/officeDocument/2006/relationships/hyperlink" Target="https://login.consultant.ru/link/?req=doc&amp;base=RLAW417&amp;n=70475&amp;date=17.07.2026&amp;dst=100005&amp;field=134" TargetMode = "External"/><Relationship Id="rId30" Type="http://schemas.openxmlformats.org/officeDocument/2006/relationships/hyperlink" Target="https://login.consultant.ru/link/?req=doc&amp;base=RLAW417&amp;n=121206&amp;date=17.07.2026&amp;dst=100016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Курской области от 08.08.2005 N 575
(ред. от 30.05.2024)
"Об учреждении премии Губернатора Курской области имени А.А. Дейнеки"
(вместе с "Положением о Премии Губернатора Курской области имени А.А. Дейнеки")</dc:title>
  <dcterms:created xsi:type="dcterms:W3CDTF">2026-07-17T09:13:53Z</dcterms:created>
</cp:coreProperties>
</file>